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dyns5yg8h35l" w:id="0"/>
      <w:bookmarkEnd w:id="0"/>
      <w:r w:rsidDel="00000000" w:rsidR="00000000" w:rsidRPr="00000000">
        <w:rPr>
          <w:rtl w:val="0"/>
        </w:rPr>
        <w:t xml:space="preserve">Hanging Terrarium Instructions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hosyci94u0v7" w:id="1"/>
      <w:bookmarkEnd w:id="1"/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Hanging glass globe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¼ cup potting soil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¼ cup gravel -divided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1 succulent of your choice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6 lengths of cord.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xspbxcu7pscz" w:id="2"/>
      <w:bookmarkEnd w:id="2"/>
      <w:r w:rsidDel="00000000" w:rsidR="00000000" w:rsidRPr="00000000">
        <w:rPr>
          <w:rtl w:val="0"/>
        </w:rPr>
        <w:t xml:space="preserve">Plant Instructions.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Rotate the globe 45 degrees, so the opening is off to the side, near the top of the container.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Layer bottom of terrarium with pebbles (6 or 7 pebbles)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Placing your index and middle finger on either side of your succulent, turn the container upside down and gently draw the succulent out of its pot.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Break up the bottom of the root structure and flatten your succulent slightly (it will be growing out, not down)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Place the succulent in your terrarium.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Add additional soil to even out mound if needed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See hanging harness instructions.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Water the succulent a tablespoon of water. .</w:t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j68mzcnpq6ug" w:id="3"/>
      <w:bookmarkEnd w:id="3"/>
      <w:r w:rsidDel="00000000" w:rsidR="00000000" w:rsidRPr="00000000">
        <w:rPr>
          <w:rtl w:val="0"/>
        </w:rPr>
        <w:t xml:space="preserve">Succulent Care Instructions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them only when their soil is bone dry, and never more than once a week.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allow standing water in the terrarium, which will cause rot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them in direct sunlight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Rotate them once a month</w:t>
      </w:r>
    </w:p>
    <w:p w:rsidR="00000000" w:rsidDel="00000000" w:rsidP="00000000" w:rsidRDefault="00000000" w:rsidRPr="00000000" w14:paraId="00000016">
      <w:pPr>
        <w:pStyle w:val="Title"/>
        <w:rPr/>
      </w:pPr>
      <w:bookmarkStart w:colFirst="0" w:colLast="0" w:name="_2he5sfgnus99" w:id="4"/>
      <w:bookmarkEnd w:id="4"/>
      <w:r w:rsidDel="00000000" w:rsidR="00000000" w:rsidRPr="00000000">
        <w:rPr>
          <w:rtl w:val="0"/>
        </w:rPr>
        <w:t xml:space="preserve">Hanging Terrarium Instructions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m20djuz4g0wh" w:id="5"/>
      <w:bookmarkEnd w:id="5"/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Hanging glass globe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¼ cup potting soil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¼ cup gravel -divided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1 succulent of your choice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6 lengths of cord.</w:t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omphneqb5yh1" w:id="6"/>
      <w:bookmarkEnd w:id="6"/>
      <w:r w:rsidDel="00000000" w:rsidR="00000000" w:rsidRPr="00000000">
        <w:rPr>
          <w:rtl w:val="0"/>
        </w:rPr>
        <w:t xml:space="preserve">Plant Instructions.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Rotate the globe 45 degrees, so the opening is off to the side, near the top of the container.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Layer bottom of terrarium with pebbles (6 or 7 pebbles)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Placing your index and middle finger on either side of your succulent, turn the container upside down and gently draw the succulent out of its pot.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Break up the bottom of the root structure and flatten your succulent slightly (it will be growing out, not down)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Place the succulent in your terrarium.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Add additional soil to even out mound if needed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See hanging harness instructions.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Water the succulent a tablespoon of water. .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aaddg9gb8z7y" w:id="7"/>
      <w:bookmarkEnd w:id="7"/>
      <w:r w:rsidDel="00000000" w:rsidR="00000000" w:rsidRPr="00000000">
        <w:rPr>
          <w:rtl w:val="0"/>
        </w:rPr>
        <w:t xml:space="preserve">Succulent Care Instructions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Water them only when their soil is bone dry, and never more than once a week.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Do not allow standing water in the terrarium, which will cause rot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Keep them in direct sunlight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Rotate them once a month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