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Mini Refrigerator Magnets,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Packet Contains: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Magnets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 Glue dots for magnets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5 glass marble accents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Paper squares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Will need: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Pencil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Liquid glue or mod podge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Trace the glass marble accent shape on one of the squares of paper.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out the circle of paper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 the circle of paper to the glass marble accent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Wait for the glue to dry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Trim edges of the paper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one side of the paper for the glue dot and attach it to the magnet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other side of the paper on the glue dot and attach magnet to glass marble accent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until out of magnets.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For more information, check out: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https://modpodgerocksblog.com/diy-magnets/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podgerocksblog.com/diy-magn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